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Государственные и муниципальные органы управления в РФ</w:t>
            </w:r>
          </w:p>
          <w:p>
            <w:pPr>
              <w:jc w:val="center"/>
              <w:spacing w:after="0" w:line="240" w:lineRule="auto"/>
              <w:rPr>
                <w:sz w:val="32"/>
                <w:szCs w:val="32"/>
              </w:rPr>
            </w:pPr>
            <w:r>
              <w:rPr>
                <w:rFonts w:ascii="Times New Roman" w:hAnsi="Times New Roman" w:cs="Times New Roman"/>
                <w:color w:val="#000000"/>
                <w:sz w:val="32"/>
                <w:szCs w:val="32"/>
              </w:rPr>
              <w:t> К.М.02.04</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«Государственные и муниципальные органы управления в РФ»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К.М.02.04 «Государственные и муниципальные органы управления в РФ».</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«Государственные и муниципальные органы управления в РФ»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регулированию государственной гражданской и муниципальной службы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понятие и признаки государства, цели, элементы государственного управления; основные направления совершенствования государственного управления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основные модели и концепции государственной службы; проблемы и перспективы развития государственной службы Российской Федерации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сферу законодательства Российской Федерации в государственном муниципальном управлении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анализировать законодательство и правовую информа-цию, необходимую для принятия обоснованных решений в профессиональной сфере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определять параметры качества управленческих решений и осуществления административных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ПК-2.9 уметь осуществлять выбор оптимальных методов принятия управленческих решений в сфере публичного управления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ПК-2.10 уметь анализировать основное содержание стратегии государства, цели, элементы государственного управления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ПК-2.14 владеть юридической терминологией, категориями отраслевого законодательства Российской Федерации; методологией правовой науки для решения научных и практических зада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ПК-2.15 владеть 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технологией управления по целям и управления по результатам в государственном управлении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УК-11</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знать действующие правовые нормы, обеспечивающие борьбу с коррупцией, экстремизмом и терроризмом</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знать способы профилактики коррупции, экстремизма, тероризма и способы формирования нетерпимого отношения к ним</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уметь анализировать, толковать и правильно применять правовые нормы о противодействии коррупционному поведению, эктремизму и терроризму в профессиональной деятельности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уметь планировать, организовывать и проводить мероприятия, обеспечивающие формирование гражданской позиции и предотвращение коррупции, экстремизма и терроризма в профессиональной 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УК-11.5 владеть навыками работы с законодательными и другими нормативными правовыми актами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УК-11.6 владеть навыками взаимодействия в профессиональной деятельности на основе нетерпимого отношения к коррупции, проявлениям экстремизма и терроризма</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К.М.02.04 «Государственные и муниципальные органы управления в РФ» относится к обязательной части, является дисциплиной Блока Б1. «Дисциплины (модули)». Модуль"Регулирование государственной гражданской и муниципальной службы"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Муниципальная служба и местное самоуправление</w:t>
            </w:r>
          </w:p>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p>
            <w:pPr>
              <w:jc w:val="center"/>
              <w:spacing w:after="0" w:line="240" w:lineRule="auto"/>
              <w:rPr>
                <w:sz w:val="22"/>
                <w:szCs w:val="22"/>
              </w:rPr>
            </w:pPr>
            <w:r>
              <w:rPr>
                <w:rFonts w:ascii="Times New Roman" w:hAnsi="Times New Roman" w:cs="Times New Roman"/>
                <w:color w:val="#000000"/>
                <w:sz w:val="22"/>
                <w:szCs w:val="22"/>
              </w:rPr>
              <w:t> Контрольные и надзорные функции органов государственной власти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Управление государственной и муниципальной собственностью</w:t>
            </w:r>
          </w:p>
          <w:p>
            <w:pPr>
              <w:jc w:val="center"/>
              <w:spacing w:after="0" w:line="240" w:lineRule="auto"/>
              <w:rPr>
                <w:sz w:val="22"/>
                <w:szCs w:val="22"/>
              </w:rPr>
            </w:pPr>
            <w:r>
              <w:rPr>
                <w:rFonts w:ascii="Times New Roman" w:hAnsi="Times New Roman" w:cs="Times New Roman"/>
                <w:color w:val="#000000"/>
                <w:sz w:val="22"/>
                <w:szCs w:val="22"/>
              </w:rPr>
              <w:t> Управление государственными и муниципальными закупками</w:t>
            </w:r>
          </w:p>
          <w:p>
            <w:pPr>
              <w:jc w:val="center"/>
              <w:spacing w:after="0" w:line="240" w:lineRule="auto"/>
              <w:rPr>
                <w:sz w:val="22"/>
                <w:szCs w:val="22"/>
              </w:rPr>
            </w:pPr>
            <w:r>
              <w:rPr>
                <w:rFonts w:ascii="Times New Roman" w:hAnsi="Times New Roman" w:cs="Times New Roman"/>
                <w:color w:val="#000000"/>
                <w:sz w:val="22"/>
                <w:szCs w:val="22"/>
              </w:rPr>
              <w:t> Правовая грамотность государственных и муниципальных служащих</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УК-11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правовой статус органов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Классификация органов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Порядок формирования, правовые основы деятельности, структура и полномочия органов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Понятие и основы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Характеристика правового статуса, структура и полномочия органов муниципального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Ответственность государственных и муниципальных органов и служащих за правонарушения в сфере государственного 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правовой статус органов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Классификация органов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Порядок формирования, правовые основы деятельности, структура и полномочия органов государственной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Понятие и основы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Характеристика правового статуса, структура и полномочия органов муниципального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Ответственность государственных и муниципальных органов и служащих за правонарушения в сфере государственного и муниципального 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14809.3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68.50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Понятие, правовой статус органов государственной власти</w:t>
            </w:r>
          </w:p>
        </w:tc>
      </w:tr>
      <w:tr>
        <w:trPr>
          <w:trHeight w:hRule="exact" w:val="287.826"/>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термина государственный орган. Правовой статус. Элементы правового статуса. Элементы конституционно-правового статуса. Структура органов власти или управления. Признаки органов государственной власти. Нормативно-правовая база, устанавливающая правовой статус федеральных органов государственной власти. Правовые акты органов исполнительной власти. Система органов государственной власти</w:t>
            </w: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Классификация органов государственной власти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разделения властей в государственном управлении</w:t>
            </w:r>
          </w:p>
          <w:p>
            <w:pPr>
              <w:jc w:val="both"/>
              <w:spacing w:after="0" w:line="240" w:lineRule="auto"/>
              <w:rPr>
                <w:sz w:val="24"/>
                <w:szCs w:val="24"/>
              </w:rPr>
            </w:pPr>
            <w:r>
              <w:rPr>
                <w:rFonts w:ascii="Times New Roman" w:hAnsi="Times New Roman" w:cs="Times New Roman"/>
                <w:color w:val="#000000"/>
                <w:sz w:val="24"/>
                <w:szCs w:val="24"/>
              </w:rPr>
              <w:t> Роль президента в системе государственного управления</w:t>
            </w:r>
          </w:p>
          <w:p>
            <w:pPr>
              <w:jc w:val="both"/>
              <w:spacing w:after="0" w:line="240" w:lineRule="auto"/>
              <w:rPr>
                <w:sz w:val="24"/>
                <w:szCs w:val="24"/>
              </w:rPr>
            </w:pPr>
            <w:r>
              <w:rPr>
                <w:rFonts w:ascii="Times New Roman" w:hAnsi="Times New Roman" w:cs="Times New Roman"/>
                <w:color w:val="#000000"/>
                <w:sz w:val="24"/>
                <w:szCs w:val="24"/>
              </w:rPr>
              <w:t> Законодательная власть в системе управления</w:t>
            </w:r>
          </w:p>
          <w:p>
            <w:pPr>
              <w:jc w:val="both"/>
              <w:spacing w:after="0" w:line="240" w:lineRule="auto"/>
              <w:rPr>
                <w:sz w:val="24"/>
                <w:szCs w:val="24"/>
              </w:rPr>
            </w:pPr>
            <w:r>
              <w:rPr>
                <w:rFonts w:ascii="Times New Roman" w:hAnsi="Times New Roman" w:cs="Times New Roman"/>
                <w:color w:val="#000000"/>
                <w:sz w:val="24"/>
                <w:szCs w:val="24"/>
              </w:rPr>
              <w:t>  Роль органов исполнительной власти в государственном управлении государством</w:t>
            </w:r>
          </w:p>
          <w:p>
            <w:pPr>
              <w:jc w:val="both"/>
              <w:spacing w:after="0" w:line="240" w:lineRule="auto"/>
              <w:rPr>
                <w:sz w:val="24"/>
                <w:szCs w:val="24"/>
              </w:rPr>
            </w:pPr>
            <w:r>
              <w:rPr>
                <w:rFonts w:ascii="Times New Roman" w:hAnsi="Times New Roman" w:cs="Times New Roman"/>
                <w:color w:val="#000000"/>
                <w:sz w:val="24"/>
                <w:szCs w:val="24"/>
              </w:rPr>
              <w:t>  Судебная власть в системе государственного управления</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Порядок формирования, правовые основы деятельности, структура и полномочия органов государственной власти</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Конституционно-правовой статус главы государства. Полномочия и деятельность Президента РФ. Роль Президента РФ в управлении государством. порядок формирования Совета Федерации ФС РФ. Порядок формирования Государственной думы ФС РФ. Аппарат Совета Федерации ФС РФ. Аппарат Государственной думы ФС РФ структура и функции федеральных органов исполнительной власти. Органы исполнительной власти. Правительство как орган исполнительной власти. Правительство РФ. Организационно- правовые формы исполнительной власти на федеральном уровне структура и функции федеральных органов исполнительной власти. Органы исполнительной власти. Правитель как орган исполнительной власти. Правительство РФ. Организационно-правовые формы исполнительной власти на федеральном уровне. понятие и признаки судебной власти Российской Федерации. Суд как орган судебной власти. Судебная система Российской Федерации. Виды федеральных судей. Статус и полномочия федеральных судей</w:t>
            </w: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Понятие и основы Местного самоуправления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Основы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Правовая основы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Вопросы местного значения и полномочия органов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Общая характеристика органов и должностных лиц местного самоуправления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Характеристика правового статуса, структура и полномочия органов муниципального образования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Организационно-правовые основы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Территориальные основы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Структура органов муниципального управления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Ответственность государственных и муниципальных органов и служащих за правонарушения в сфере государственного и муниципального управления</w:t>
            </w:r>
          </w:p>
        </w:tc>
      </w:tr>
      <w:tr>
        <w:trPr>
          <w:trHeight w:hRule="exact" w:val="833.34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Политическая ответственность</w:t>
            </w:r>
          </w:p>
          <w:p>
            <w:pPr>
              <w:jc w:val="both"/>
              <w:spacing w:after="0" w:line="240" w:lineRule="auto"/>
              <w:rPr>
                <w:sz w:val="24"/>
                <w:szCs w:val="24"/>
              </w:rPr>
            </w:pPr>
            <w:r>
              <w:rPr>
                <w:rFonts w:ascii="Times New Roman" w:hAnsi="Times New Roman" w:cs="Times New Roman"/>
                <w:color w:val="#000000"/>
                <w:sz w:val="24"/>
                <w:szCs w:val="24"/>
              </w:rPr>
              <w:t> Нравственная ответственность</w:t>
            </w:r>
          </w:p>
          <w:p>
            <w:pPr>
              <w:jc w:val="both"/>
              <w:spacing w:after="0" w:line="240" w:lineRule="auto"/>
              <w:rPr>
                <w:sz w:val="24"/>
                <w:szCs w:val="24"/>
              </w:rPr>
            </w:pPr>
            <w:r>
              <w:rPr>
                <w:rFonts w:ascii="Times New Roman" w:hAnsi="Times New Roman" w:cs="Times New Roman"/>
                <w:color w:val="#000000"/>
                <w:sz w:val="24"/>
                <w:szCs w:val="24"/>
              </w:rPr>
              <w:t> Юридическая ответственность(дисциплинарная, административная, уголовная,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материальная)</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Понятие, правовой статус органов государственной власти</w:t>
            </w:r>
          </w:p>
        </w:tc>
      </w:tr>
      <w:tr>
        <w:trPr>
          <w:trHeight w:hRule="exact" w:val="21.31507"/>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органов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Понятие термина государственный орган управления</w:t>
            </w:r>
          </w:p>
          <w:p>
            <w:pPr>
              <w:jc w:val="left"/>
              <w:spacing w:after="0" w:line="240" w:lineRule="auto"/>
              <w:rPr>
                <w:sz w:val="24"/>
                <w:szCs w:val="24"/>
              </w:rPr>
            </w:pPr>
            <w:r>
              <w:rPr>
                <w:rFonts w:ascii="Times New Roman" w:hAnsi="Times New Roman" w:cs="Times New Roman"/>
                <w:color w:val="#000000"/>
                <w:sz w:val="24"/>
                <w:szCs w:val="24"/>
              </w:rPr>
              <w:t> Ветви власти</w:t>
            </w:r>
          </w:p>
          <w:p>
            <w:pPr>
              <w:jc w:val="left"/>
              <w:spacing w:after="0" w:line="240" w:lineRule="auto"/>
              <w:rPr>
                <w:sz w:val="24"/>
                <w:szCs w:val="24"/>
              </w:rPr>
            </w:pPr>
            <w:r>
              <w:rPr>
                <w:rFonts w:ascii="Times New Roman" w:hAnsi="Times New Roman" w:cs="Times New Roman"/>
                <w:color w:val="#000000"/>
                <w:sz w:val="24"/>
                <w:szCs w:val="24"/>
              </w:rPr>
              <w:t> Структура органов государственного управления</w:t>
            </w:r>
          </w:p>
          <w:p>
            <w:pPr>
              <w:jc w:val="left"/>
              <w:spacing w:after="0" w:line="240" w:lineRule="auto"/>
              <w:rPr>
                <w:sz w:val="24"/>
                <w:szCs w:val="24"/>
              </w:rPr>
            </w:pPr>
            <w:r>
              <w:rPr>
                <w:rFonts w:ascii="Times New Roman" w:hAnsi="Times New Roman" w:cs="Times New Roman"/>
                <w:color w:val="#000000"/>
                <w:sz w:val="24"/>
                <w:szCs w:val="24"/>
              </w:rPr>
              <w:t> Система государственных органов</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2.	Классификация органов государственной власти</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Ветви власти. Президент, Роль президента в государстве. Вступление в должность президента. Администрация Президента. Администрация Президента полномочия, функции, структура. Структура, полномочия, функции федеральных органов исполнительной власти. Правительство в системе государственной власти. Структура Законодательного органа власти, полномочия, функции. Структура, полномочия, функции судебного органа власти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Порядок формирования, правовые основы деятельности, структура и полномочия органов государственной власти</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Порядок формирования Администрации президента</w:t>
            </w:r>
          </w:p>
          <w:p>
            <w:pPr>
              <w:jc w:val="left"/>
              <w:spacing w:after="0" w:line="240" w:lineRule="auto"/>
              <w:rPr>
                <w:sz w:val="24"/>
                <w:szCs w:val="24"/>
              </w:rPr>
            </w:pPr>
            <w:r>
              <w:rPr>
                <w:rFonts w:ascii="Times New Roman" w:hAnsi="Times New Roman" w:cs="Times New Roman"/>
                <w:color w:val="#000000"/>
                <w:sz w:val="24"/>
                <w:szCs w:val="24"/>
              </w:rPr>
              <w:t> правовые основы деятельности Администрации президента</w:t>
            </w:r>
          </w:p>
          <w:p>
            <w:pPr>
              <w:jc w:val="left"/>
              <w:spacing w:after="0" w:line="240" w:lineRule="auto"/>
              <w:rPr>
                <w:sz w:val="24"/>
                <w:szCs w:val="24"/>
              </w:rPr>
            </w:pPr>
            <w:r>
              <w:rPr>
                <w:rFonts w:ascii="Times New Roman" w:hAnsi="Times New Roman" w:cs="Times New Roman"/>
                <w:color w:val="#000000"/>
                <w:sz w:val="24"/>
                <w:szCs w:val="24"/>
              </w:rPr>
              <w:t> структура и полномочия Администрации президента</w:t>
            </w:r>
          </w:p>
          <w:p>
            <w:pPr>
              <w:jc w:val="left"/>
              <w:spacing w:after="0" w:line="240" w:lineRule="auto"/>
              <w:rPr>
                <w:sz w:val="24"/>
                <w:szCs w:val="24"/>
              </w:rPr>
            </w:pPr>
            <w:r>
              <w:rPr>
                <w:rFonts w:ascii="Times New Roman" w:hAnsi="Times New Roman" w:cs="Times New Roman"/>
                <w:color w:val="#000000"/>
                <w:sz w:val="24"/>
                <w:szCs w:val="24"/>
              </w:rPr>
              <w:t> Порядок формирования Федерального собрания</w:t>
            </w:r>
          </w:p>
          <w:p>
            <w:pPr>
              <w:jc w:val="left"/>
              <w:spacing w:after="0" w:line="240" w:lineRule="auto"/>
              <w:rPr>
                <w:sz w:val="24"/>
                <w:szCs w:val="24"/>
              </w:rPr>
            </w:pPr>
            <w:r>
              <w:rPr>
                <w:rFonts w:ascii="Times New Roman" w:hAnsi="Times New Roman" w:cs="Times New Roman"/>
                <w:color w:val="#000000"/>
                <w:sz w:val="24"/>
                <w:szCs w:val="24"/>
              </w:rPr>
              <w:t>  правовые основы деятельности Федерального собрания</w:t>
            </w:r>
          </w:p>
          <w:p>
            <w:pPr>
              <w:jc w:val="left"/>
              <w:spacing w:after="0" w:line="240" w:lineRule="auto"/>
              <w:rPr>
                <w:sz w:val="24"/>
                <w:szCs w:val="24"/>
              </w:rPr>
            </w:pPr>
            <w:r>
              <w:rPr>
                <w:rFonts w:ascii="Times New Roman" w:hAnsi="Times New Roman" w:cs="Times New Roman"/>
                <w:color w:val="#000000"/>
                <w:sz w:val="24"/>
                <w:szCs w:val="24"/>
              </w:rPr>
              <w:t>  структура и полномочия Федерального собрания Федерального собрания</w:t>
            </w:r>
          </w:p>
          <w:p>
            <w:pPr>
              <w:jc w:val="left"/>
              <w:spacing w:after="0" w:line="240" w:lineRule="auto"/>
              <w:rPr>
                <w:sz w:val="24"/>
                <w:szCs w:val="24"/>
              </w:rPr>
            </w:pPr>
            <w:r>
              <w:rPr>
                <w:rFonts w:ascii="Times New Roman" w:hAnsi="Times New Roman" w:cs="Times New Roman"/>
                <w:color w:val="#000000"/>
                <w:sz w:val="24"/>
                <w:szCs w:val="24"/>
              </w:rPr>
              <w:t> Порядок формирования Правительства РФ</w:t>
            </w:r>
          </w:p>
          <w:p>
            <w:pPr>
              <w:jc w:val="left"/>
              <w:spacing w:after="0" w:line="240" w:lineRule="auto"/>
              <w:rPr>
                <w:sz w:val="24"/>
                <w:szCs w:val="24"/>
              </w:rPr>
            </w:pPr>
            <w:r>
              <w:rPr>
                <w:rFonts w:ascii="Times New Roman" w:hAnsi="Times New Roman" w:cs="Times New Roman"/>
                <w:color w:val="#000000"/>
                <w:sz w:val="24"/>
                <w:szCs w:val="24"/>
              </w:rPr>
              <w:t> правовые основы деятельности Правительства РФ</w:t>
            </w:r>
          </w:p>
          <w:p>
            <w:pPr>
              <w:jc w:val="left"/>
              <w:spacing w:after="0" w:line="240" w:lineRule="auto"/>
              <w:rPr>
                <w:sz w:val="24"/>
                <w:szCs w:val="24"/>
              </w:rPr>
            </w:pPr>
            <w:r>
              <w:rPr>
                <w:rFonts w:ascii="Times New Roman" w:hAnsi="Times New Roman" w:cs="Times New Roman"/>
                <w:color w:val="#000000"/>
                <w:sz w:val="24"/>
                <w:szCs w:val="24"/>
              </w:rPr>
              <w:t> структура и полномочия Правительства РФ</w:t>
            </w:r>
          </w:p>
          <w:p>
            <w:pPr>
              <w:jc w:val="left"/>
              <w:spacing w:after="0" w:line="240" w:lineRule="auto"/>
              <w:rPr>
                <w:sz w:val="24"/>
                <w:szCs w:val="24"/>
              </w:rPr>
            </w:pPr>
            <w:r>
              <w:rPr>
                <w:rFonts w:ascii="Times New Roman" w:hAnsi="Times New Roman" w:cs="Times New Roman"/>
                <w:color w:val="#000000"/>
                <w:sz w:val="24"/>
                <w:szCs w:val="24"/>
              </w:rPr>
              <w:t> Порядок формирования Судебных органов</w:t>
            </w:r>
          </w:p>
          <w:p>
            <w:pPr>
              <w:jc w:val="left"/>
              <w:spacing w:after="0" w:line="240" w:lineRule="auto"/>
              <w:rPr>
                <w:sz w:val="24"/>
                <w:szCs w:val="24"/>
              </w:rPr>
            </w:pPr>
            <w:r>
              <w:rPr>
                <w:rFonts w:ascii="Times New Roman" w:hAnsi="Times New Roman" w:cs="Times New Roman"/>
                <w:color w:val="#000000"/>
                <w:sz w:val="24"/>
                <w:szCs w:val="24"/>
              </w:rPr>
              <w:t> правовые основы деятельности Судебных органов</w:t>
            </w:r>
          </w:p>
          <w:p>
            <w:pPr>
              <w:jc w:val="left"/>
              <w:spacing w:after="0" w:line="240" w:lineRule="auto"/>
              <w:rPr>
                <w:sz w:val="24"/>
                <w:szCs w:val="24"/>
              </w:rPr>
            </w:pPr>
            <w:r>
              <w:rPr>
                <w:rFonts w:ascii="Times New Roman" w:hAnsi="Times New Roman" w:cs="Times New Roman"/>
                <w:color w:val="#000000"/>
                <w:sz w:val="24"/>
                <w:szCs w:val="24"/>
              </w:rPr>
              <w:t> структура и полномочия Судебных органов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Понятие и основы Местного самоуправления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местного самоуправления. Основы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Правовая основа местного самоуправления. Муниципальные правовые акты .</w:t>
            </w:r>
          </w:p>
          <w:p>
            <w:pPr>
              <w:jc w:val="left"/>
              <w:spacing w:after="0" w:line="240" w:lineRule="auto"/>
              <w:rPr>
                <w:sz w:val="24"/>
                <w:szCs w:val="24"/>
              </w:rPr>
            </w:pPr>
            <w:r>
              <w:rPr>
                <w:rFonts w:ascii="Times New Roman" w:hAnsi="Times New Roman" w:cs="Times New Roman"/>
                <w:color w:val="#000000"/>
                <w:sz w:val="24"/>
                <w:szCs w:val="24"/>
              </w:rPr>
              <w:t> Состав органов местного самоуправления</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Характеристика правового статуса, структура и полномочия органов муниципального образования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Полномочия муниципальных органов</w:t>
            </w:r>
          </w:p>
          <w:p>
            <w:pPr>
              <w:jc w:val="left"/>
              <w:spacing w:after="0" w:line="240" w:lineRule="auto"/>
              <w:rPr>
                <w:sz w:val="24"/>
                <w:szCs w:val="24"/>
              </w:rPr>
            </w:pPr>
            <w:r>
              <w:rPr>
                <w:rFonts w:ascii="Times New Roman" w:hAnsi="Times New Roman" w:cs="Times New Roman"/>
                <w:color w:val="#000000"/>
                <w:sz w:val="24"/>
                <w:szCs w:val="24"/>
              </w:rPr>
              <w:t> Структура органов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Правовое обеспечение органов муниципального управления</w:t>
            </w:r>
          </w:p>
          <w:p>
            <w:pPr>
              <w:jc w:val="left"/>
              <w:spacing w:after="0" w:line="240" w:lineRule="auto"/>
              <w:rPr>
                <w:sz w:val="24"/>
                <w:szCs w:val="24"/>
              </w:rPr>
            </w:pPr>
            <w:r>
              <w:rPr>
                <w:rFonts w:ascii="Times New Roman" w:hAnsi="Times New Roman" w:cs="Times New Roman"/>
                <w:color w:val="#000000"/>
                <w:sz w:val="24"/>
                <w:szCs w:val="24"/>
              </w:rPr>
              <w:t> Уставы муниципальных образований</w:t>
            </w:r>
          </w:p>
        </w:tc>
      </w:tr>
      <w:tr>
        <w:trPr>
          <w:trHeight w:hRule="exact" w:val="8.08571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Ответственность государственных и муниципальных органов и служащих за правонарушения в сфере государственного и муниципального управления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Что такое политическая ответственность</w:t>
            </w:r>
          </w:p>
          <w:p>
            <w:pPr>
              <w:jc w:val="left"/>
              <w:spacing w:after="0" w:line="240" w:lineRule="auto"/>
              <w:rPr>
                <w:sz w:val="24"/>
                <w:szCs w:val="24"/>
              </w:rPr>
            </w:pPr>
            <w:r>
              <w:rPr>
                <w:rFonts w:ascii="Times New Roman" w:hAnsi="Times New Roman" w:cs="Times New Roman"/>
                <w:color w:val="#000000"/>
                <w:sz w:val="24"/>
                <w:szCs w:val="24"/>
              </w:rPr>
              <w:t> Когда применяется политическая ответственность</w:t>
            </w:r>
          </w:p>
          <w:p>
            <w:pPr>
              <w:jc w:val="left"/>
              <w:spacing w:after="0" w:line="240" w:lineRule="auto"/>
              <w:rPr>
                <w:sz w:val="24"/>
                <w:szCs w:val="24"/>
              </w:rPr>
            </w:pPr>
            <w:r>
              <w:rPr>
                <w:rFonts w:ascii="Times New Roman" w:hAnsi="Times New Roman" w:cs="Times New Roman"/>
                <w:color w:val="#000000"/>
                <w:sz w:val="24"/>
                <w:szCs w:val="24"/>
              </w:rPr>
              <w:t> Что такое административная ответственность</w:t>
            </w:r>
          </w:p>
          <w:p>
            <w:pPr>
              <w:jc w:val="left"/>
              <w:spacing w:after="0" w:line="240" w:lineRule="auto"/>
              <w:rPr>
                <w:sz w:val="24"/>
                <w:szCs w:val="24"/>
              </w:rPr>
            </w:pPr>
            <w:r>
              <w:rPr>
                <w:rFonts w:ascii="Times New Roman" w:hAnsi="Times New Roman" w:cs="Times New Roman"/>
                <w:color w:val="#000000"/>
                <w:sz w:val="24"/>
                <w:szCs w:val="24"/>
              </w:rPr>
              <w:t> Когда применяется административная я ответственность</w:t>
            </w:r>
          </w:p>
          <w:p>
            <w:pPr>
              <w:jc w:val="left"/>
              <w:spacing w:after="0" w:line="240" w:lineRule="auto"/>
              <w:rPr>
                <w:sz w:val="24"/>
                <w:szCs w:val="24"/>
              </w:rPr>
            </w:pPr>
            <w:r>
              <w:rPr>
                <w:rFonts w:ascii="Times New Roman" w:hAnsi="Times New Roman" w:cs="Times New Roman"/>
                <w:color w:val="#000000"/>
                <w:sz w:val="24"/>
                <w:szCs w:val="24"/>
              </w:rPr>
              <w:t> Что такое дисциплинарная ответственность</w:t>
            </w:r>
          </w:p>
          <w:p>
            <w:pPr>
              <w:jc w:val="left"/>
              <w:spacing w:after="0" w:line="240" w:lineRule="auto"/>
              <w:rPr>
                <w:sz w:val="24"/>
                <w:szCs w:val="24"/>
              </w:rPr>
            </w:pPr>
            <w:r>
              <w:rPr>
                <w:rFonts w:ascii="Times New Roman" w:hAnsi="Times New Roman" w:cs="Times New Roman"/>
                <w:color w:val="#000000"/>
                <w:sz w:val="24"/>
                <w:szCs w:val="24"/>
              </w:rPr>
              <w:t> Когда применяется дисциплинарная я ответственность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«Государственные и муниципальные органы управления в РФ»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Ответственность</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публичной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правоприменительная</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Шугрина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Нарутто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Заболотских</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978-5-9916-3644-5.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https://urait.ru/bcode/426258</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Государственная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муниципальная</w:t>
            </w:r>
            <w:r>
              <w:rPr/>
              <w:t xml:space="preserve"> </w:t>
            </w:r>
            <w:r>
              <w:rPr>
                <w:rFonts w:ascii="Times New Roman" w:hAnsi="Times New Roman" w:cs="Times New Roman"/>
                <w:color w:val="#000000"/>
                <w:sz w:val="24"/>
                <w:szCs w:val="24"/>
              </w:rPr>
              <w:t>служба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Охотский</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Кочетков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Халилова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Сульдина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https://urait.ru/bcode/469072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Гимазова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Омельченко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978-5-534-02741-9.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https://urait.ru/bcode/468755</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Государственное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научно-исследовательской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Барабашев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Климова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978-5-534-07237-2.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https://urait.ru/bcode/474507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Административная</w:t>
            </w:r>
            <w:r>
              <w:rPr/>
              <w:t xml:space="preserve"> </w:t>
            </w:r>
            <w:r>
              <w:rPr>
                <w:rFonts w:ascii="Times New Roman" w:hAnsi="Times New Roman" w:cs="Times New Roman"/>
                <w:color w:val="#000000"/>
                <w:sz w:val="24"/>
                <w:szCs w:val="24"/>
              </w:rPr>
              <w:t>ответственность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Агапов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978-5-534-13269-4.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https://urait.ru/bcode/467319</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Конституционное</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Колесников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Липчанская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978-5-534-14598-4.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https://urait.ru/bcode/477982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Габричидзе,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Эриашвили,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Белоновский,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Чернявский,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Хазов,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Галузо,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Система</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978-5-238-02419-6.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http://www.iprbookshop.ru/109217.html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172.47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2023-2024_ФГОС3++2023_Бак-ОФО-ГМУ(ГМС)(23)_plx_Государственные и муниципальные органы управления в РФ</dc:title>
  <dc:creator>FastReport.NET</dc:creator>
</cp:coreProperties>
</file>